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F62C" w14:textId="77777777" w:rsidR="00176E4F" w:rsidRDefault="00362F7C">
      <w:pPr>
        <w:pStyle w:val="Standard"/>
      </w:pPr>
      <w:r>
        <w:rPr>
          <w:rFonts w:cs="Arial"/>
        </w:rPr>
        <w:t xml:space="preserve"> </w:t>
      </w:r>
      <w:r>
        <w:rPr>
          <w:rFonts w:eastAsia="Times New Roman" w:cs="Times New Roman"/>
          <w:b/>
          <w:u w:val="single"/>
          <w:lang w:eastAsia="pl-PL"/>
        </w:rPr>
        <w:t xml:space="preserve">Przykłady </w:t>
      </w:r>
      <w:proofErr w:type="spellStart"/>
      <w:r>
        <w:rPr>
          <w:rFonts w:eastAsia="Times New Roman" w:cs="Times New Roman"/>
          <w:b/>
          <w:u w:val="single"/>
          <w:lang w:eastAsia="pl-PL"/>
        </w:rPr>
        <w:t>zachowań</w:t>
      </w:r>
      <w:proofErr w:type="spellEnd"/>
      <w:r>
        <w:rPr>
          <w:rFonts w:eastAsia="Times New Roman" w:cs="Times New Roman"/>
          <w:b/>
          <w:u w:val="single"/>
          <w:lang w:eastAsia="pl-PL"/>
        </w:rPr>
        <w:t xml:space="preserve"> uczniów, które mają wpływ na podwyższenie oceny z zachowania:</w:t>
      </w:r>
    </w:p>
    <w:p w14:paraId="7064BA17" w14:textId="77777777" w:rsidR="00176E4F" w:rsidRDefault="00176E4F">
      <w:pPr>
        <w:pStyle w:val="Standard"/>
        <w:rPr>
          <w:rFonts w:eastAsia="Times New Roman" w:cs="Times New Roman"/>
          <w:sz w:val="28"/>
          <w:szCs w:val="28"/>
          <w:lang w:eastAsia="pl-PL"/>
        </w:rPr>
      </w:pPr>
    </w:p>
    <w:p w14:paraId="634408D4" w14:textId="77777777" w:rsidR="00176E4F" w:rsidRDefault="00176E4F">
      <w:pPr>
        <w:pStyle w:val="Standard"/>
        <w:rPr>
          <w:rFonts w:eastAsia="Times New Roman" w:cs="Times New Roman"/>
          <w:color w:val="0000CC"/>
          <w:sz w:val="28"/>
          <w:szCs w:val="28"/>
          <w:lang w:eastAsia="pl-PL"/>
        </w:rPr>
      </w:pPr>
    </w:p>
    <w:tbl>
      <w:tblPr>
        <w:tblW w:w="1020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7920"/>
        <w:gridCol w:w="1460"/>
      </w:tblGrid>
      <w:tr w:rsidR="00176E4F" w14:paraId="3BB202EE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A354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A01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TARYFA ZYSKÓW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4C4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PUNKTY</w:t>
            </w:r>
          </w:p>
        </w:tc>
      </w:tr>
      <w:tr w:rsidR="00176E4F" w14:paraId="666C8391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34B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F232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Uczeń reprezentuje szkołę w konkursach, olimpiadach i zawodach sportowych:</w:t>
            </w:r>
          </w:p>
          <w:p w14:paraId="75E15E53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- uczestnictwo</w:t>
            </w:r>
          </w:p>
          <w:p w14:paraId="61EC8139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- I- III miejsce w gminie</w:t>
            </w:r>
          </w:p>
          <w:p w14:paraId="4926574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- I- III miejsce w powiecie</w:t>
            </w:r>
          </w:p>
          <w:p w14:paraId="5EEF040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- I- III miejsce w województwie(półfinały, finały)</w:t>
            </w:r>
          </w:p>
          <w:p w14:paraId="127A5417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- I – III miejsce w kraju</w:t>
            </w:r>
          </w:p>
          <w:p w14:paraId="79F8BE22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Finalista lub laureat w konkursie przedmiotowym.</w:t>
            </w:r>
          </w:p>
          <w:p w14:paraId="56A31F01" w14:textId="77777777" w:rsidR="00176E4F" w:rsidRDefault="00176E4F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</w:p>
          <w:p w14:paraId="4AE93E8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(Najwyższe osiągnięcie w danym konkursie, jeżeli składa się z kilku etapów.)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BB94" w14:textId="77777777" w:rsidR="00176E4F" w:rsidRDefault="00176E4F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</w:p>
          <w:p w14:paraId="50560F7B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3</w:t>
            </w:r>
          </w:p>
          <w:p w14:paraId="109CBF1F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</w:t>
            </w:r>
          </w:p>
          <w:p w14:paraId="685CCF24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10</w:t>
            </w:r>
          </w:p>
          <w:p w14:paraId="4B8391D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15</w:t>
            </w:r>
          </w:p>
          <w:p w14:paraId="117E9EF4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20</w:t>
            </w:r>
          </w:p>
          <w:p w14:paraId="41A4B2CF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30</w:t>
            </w:r>
          </w:p>
        </w:tc>
      </w:tr>
      <w:tr w:rsidR="00176E4F" w14:paraId="6E1D1717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3FB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55B5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Szczególna pomoc koleżeńska potwierdzona przez nauczyciela lub ucznia.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D9FF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2-10</w:t>
            </w:r>
          </w:p>
          <w:p w14:paraId="1C75CBED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na semestr</w:t>
            </w:r>
          </w:p>
        </w:tc>
      </w:tr>
      <w:tr w:rsidR="00176E4F" w14:paraId="4DBEBFCC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BEF2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31D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Aktywny udział w imprezach klasowych.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DC8C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</w:t>
            </w:r>
          </w:p>
        </w:tc>
      </w:tr>
      <w:tr w:rsidR="00176E4F" w14:paraId="40ED8D68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E641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09BA" w14:textId="77777777" w:rsidR="00176E4F" w:rsidRDefault="00362F7C">
            <w:pPr>
              <w:pStyle w:val="Standard"/>
              <w:rPr>
                <w:rFonts w:cs="Times New Roman"/>
                <w:color w:val="0000CC"/>
                <w:lang w:eastAsia="en-US"/>
              </w:rPr>
            </w:pPr>
            <w:r>
              <w:rPr>
                <w:rFonts w:cs="Times New Roman"/>
                <w:color w:val="0000CC"/>
                <w:lang w:eastAsia="en-US"/>
              </w:rPr>
              <w:t xml:space="preserve">Prace </w:t>
            </w:r>
            <w:proofErr w:type="spellStart"/>
            <w:r>
              <w:rPr>
                <w:rFonts w:cs="Times New Roman"/>
                <w:color w:val="0000CC"/>
                <w:lang w:eastAsia="en-US"/>
              </w:rPr>
              <w:t>organizacyjno</w:t>
            </w:r>
            <w:proofErr w:type="spellEnd"/>
            <w:r>
              <w:rPr>
                <w:rFonts w:cs="Times New Roman"/>
                <w:color w:val="0000CC"/>
                <w:lang w:eastAsia="en-US"/>
              </w:rPr>
              <w:t xml:space="preserve"> – porządkowe w salach lekcyjnych, dbanie o wystrój klasy (np. gazetki klasowe).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14A9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5-10 semestr</w:t>
            </w:r>
          </w:p>
        </w:tc>
      </w:tr>
      <w:tr w:rsidR="00176E4F" w14:paraId="4FCB475E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ABEA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27B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Pomoc w organizowaniu imprez szkolnych.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880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5-10</w:t>
            </w:r>
          </w:p>
        </w:tc>
      </w:tr>
      <w:tr w:rsidR="00176E4F" w14:paraId="611351E0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C98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F47F" w14:textId="77777777" w:rsidR="00176E4F" w:rsidRDefault="00362F7C">
            <w:pPr>
              <w:pStyle w:val="Standard"/>
            </w:pPr>
            <w:r>
              <w:rPr>
                <w:rFonts w:eastAsia="Times New Roman" w:cs="Times New Roman"/>
                <w:color w:val="0000CC"/>
                <w:lang w:eastAsia="pl-PL"/>
              </w:rPr>
              <w:t>Wzorowa frekwencja</w:t>
            </w:r>
            <w:r>
              <w:rPr>
                <w:rFonts w:eastAsia="Times New Roman" w:cs="Times New Roman"/>
                <w:b/>
                <w:color w:val="0000CC"/>
                <w:lang w:eastAsia="pl-PL"/>
              </w:rPr>
              <w:t xml:space="preserve"> ( semestr).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654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10</w:t>
            </w:r>
          </w:p>
        </w:tc>
      </w:tr>
      <w:tr w:rsidR="00176E4F" w14:paraId="1F855441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F7FC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50D1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Sprawowanie funkcji w szkole, w klasie (samorząd szkolny i klasowy);</w:t>
            </w:r>
          </w:p>
          <w:p w14:paraId="67BF4CB2" w14:textId="77777777" w:rsidR="00176E4F" w:rsidRDefault="00176E4F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42A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5-10</w:t>
            </w:r>
          </w:p>
          <w:p w14:paraId="3F7FA90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semestr</w:t>
            </w:r>
          </w:p>
        </w:tc>
      </w:tr>
      <w:tr w:rsidR="00176E4F" w14:paraId="69E8391A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171B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4A51" w14:textId="77777777" w:rsidR="00176E4F" w:rsidRDefault="00362F7C">
            <w:pPr>
              <w:pStyle w:val="Standard"/>
              <w:rPr>
                <w:rFonts w:cs="Times New Roman"/>
                <w:color w:val="0000CC"/>
                <w:lang w:eastAsia="en-US"/>
              </w:rPr>
            </w:pPr>
            <w:r>
              <w:rPr>
                <w:rFonts w:cs="Times New Roman"/>
                <w:color w:val="0000CC"/>
                <w:lang w:eastAsia="en-US"/>
              </w:rPr>
              <w:t>Udział w Poczcie Sztandarowym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C14C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</w:t>
            </w:r>
          </w:p>
        </w:tc>
      </w:tr>
      <w:tr w:rsidR="00176E4F" w14:paraId="5DB40C61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9901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66D3" w14:textId="77777777" w:rsidR="00176E4F" w:rsidRDefault="00362F7C">
            <w:pPr>
              <w:pStyle w:val="Standard"/>
            </w:pPr>
            <w:r>
              <w:rPr>
                <w:rFonts w:eastAsia="Times New Roman" w:cs="Times New Roman"/>
                <w:color w:val="0000CC"/>
                <w:lang w:eastAsia="pl-PL"/>
              </w:rPr>
              <w:t>Uczestnictwo w akcjach szkolnych (np. Sprzątanie świata, akcje charytatywne, u</w:t>
            </w:r>
            <w:r>
              <w:rPr>
                <w:rFonts w:cs="Times New Roman"/>
                <w:color w:val="0000CC"/>
                <w:lang w:eastAsia="en-US"/>
              </w:rPr>
              <w:t>dział w kampaniach społecznych, wolontariat itp.).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6D9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</w:t>
            </w:r>
          </w:p>
        </w:tc>
      </w:tr>
      <w:tr w:rsidR="00176E4F" w14:paraId="1AFC3ACB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D81A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48BD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</w:rPr>
            </w:pPr>
            <w:r>
              <w:rPr>
                <w:rFonts w:eastAsia="Times New Roman" w:cs="Times New Roman"/>
                <w:color w:val="0000CC"/>
              </w:rPr>
              <w:t>Zbiórka surowców wtórnych np. : nakrętki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7F0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2-10 na semestr</w:t>
            </w:r>
          </w:p>
        </w:tc>
      </w:tr>
      <w:tr w:rsidR="00176E4F" w14:paraId="3E3279BB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3724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3F2A" w14:textId="77777777" w:rsidR="00176E4F" w:rsidRDefault="00362F7C">
            <w:pPr>
              <w:pStyle w:val="Standard"/>
              <w:rPr>
                <w:rFonts w:cs="Times New Roman"/>
                <w:color w:val="0000CC"/>
                <w:lang w:eastAsia="en-US"/>
              </w:rPr>
            </w:pPr>
            <w:r>
              <w:rPr>
                <w:rFonts w:cs="Times New Roman"/>
                <w:color w:val="0000CC"/>
                <w:lang w:eastAsia="en-US"/>
              </w:rPr>
              <w:t>Potwierdzona aktywność w pozaszkolnych organizacjach, stowarzyszeniach, fundacjach, harcerstwo.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F4FD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5-10 semestr</w:t>
            </w:r>
          </w:p>
        </w:tc>
      </w:tr>
      <w:tr w:rsidR="00176E4F" w14:paraId="3E032B02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E363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0861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Uczestnictwo w dodatkowych zajęciach pozalekcyjnych.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7305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 semestr</w:t>
            </w:r>
          </w:p>
        </w:tc>
      </w:tr>
      <w:tr w:rsidR="00176E4F" w14:paraId="1DA4AF87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BB4E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4F10" w14:textId="77777777" w:rsidR="00176E4F" w:rsidRDefault="00362F7C">
            <w:pPr>
              <w:pStyle w:val="Standard"/>
            </w:pPr>
            <w:r>
              <w:rPr>
                <w:rFonts w:eastAsia="Times New Roman" w:cs="Times New Roman"/>
                <w:color w:val="0000CC"/>
                <w:lang w:eastAsia="pl-PL"/>
              </w:rPr>
              <w:t xml:space="preserve">Inne niewymienione zachowania </w:t>
            </w:r>
            <w:r>
              <w:rPr>
                <w:rFonts w:eastAsia="Times New Roman" w:cs="Times New Roman"/>
                <w:b/>
                <w:color w:val="0000CC"/>
                <w:lang w:eastAsia="pl-PL"/>
              </w:rPr>
              <w:t>(semestralnie)</w:t>
            </w:r>
            <w:r>
              <w:rPr>
                <w:rFonts w:eastAsia="Times New Roman" w:cs="Times New Roman"/>
                <w:color w:val="0000CC"/>
                <w:lang w:eastAsia="pl-PL"/>
              </w:rPr>
              <w:t xml:space="preserve"> np. wysoka kultura osobista,</w:t>
            </w:r>
          </w:p>
          <w:p w14:paraId="00C90DB4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sumienność, pracowitość i obowiązkowość, pomoc koleżeńska w nauce, dbałość o podręczniki szkolne.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73A7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do 10</w:t>
            </w:r>
          </w:p>
        </w:tc>
      </w:tr>
      <w:tr w:rsidR="00176E4F" w14:paraId="323C5156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958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1A75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Pochwała wychowawcy klasy, dyrektora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E01A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10-20</w:t>
            </w:r>
          </w:p>
        </w:tc>
      </w:tr>
      <w:tr w:rsidR="00176E4F" w14:paraId="089E82FE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2EE0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CC"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310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Opinia/ ocena nauczycieli uczących w danej klasie (raz w semestrze).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915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do 20</w:t>
            </w:r>
          </w:p>
        </w:tc>
      </w:tr>
    </w:tbl>
    <w:p w14:paraId="4413F475" w14:textId="77777777" w:rsidR="00176E4F" w:rsidRDefault="00176E4F">
      <w:pPr>
        <w:pStyle w:val="Standard"/>
        <w:rPr>
          <w:rFonts w:eastAsia="Times New Roman" w:cs="Times New Roman"/>
          <w:color w:val="0000CC"/>
          <w:sz w:val="28"/>
          <w:szCs w:val="28"/>
          <w:lang w:eastAsia="pl-PL"/>
        </w:rPr>
      </w:pPr>
    </w:p>
    <w:p w14:paraId="4C961075" w14:textId="77777777" w:rsidR="00176E4F" w:rsidRDefault="00176E4F">
      <w:pPr>
        <w:pStyle w:val="Standard"/>
      </w:pPr>
    </w:p>
    <w:p w14:paraId="34023E2F" w14:textId="77777777" w:rsidR="00176E4F" w:rsidRDefault="00176E4F">
      <w:pPr>
        <w:pStyle w:val="Standard"/>
      </w:pPr>
    </w:p>
    <w:p w14:paraId="55185735" w14:textId="77777777" w:rsidR="00176E4F" w:rsidRDefault="00362F7C">
      <w:pPr>
        <w:pStyle w:val="Standard"/>
      </w:pPr>
      <w:r>
        <w:rPr>
          <w:rFonts w:eastAsia="Times New Roman" w:cs="Times New Roman"/>
          <w:b/>
          <w:u w:val="single"/>
          <w:lang w:eastAsia="pl-PL"/>
        </w:rPr>
        <w:t xml:space="preserve">Przykłady </w:t>
      </w:r>
      <w:proofErr w:type="spellStart"/>
      <w:r>
        <w:rPr>
          <w:rFonts w:eastAsia="Times New Roman" w:cs="Times New Roman"/>
          <w:b/>
          <w:u w:val="single"/>
          <w:lang w:eastAsia="pl-PL"/>
        </w:rPr>
        <w:t>zachowań</w:t>
      </w:r>
      <w:proofErr w:type="spellEnd"/>
      <w:r>
        <w:rPr>
          <w:rFonts w:eastAsia="Times New Roman" w:cs="Times New Roman"/>
          <w:b/>
          <w:u w:val="single"/>
          <w:lang w:eastAsia="pl-PL"/>
        </w:rPr>
        <w:t xml:space="preserve"> uczniów, które mają wpływ na obniżenie oceny z zachowania</w:t>
      </w:r>
      <w:r>
        <w:rPr>
          <w:rFonts w:eastAsia="Times New Roman" w:cs="Times New Roman"/>
          <w:sz w:val="28"/>
          <w:szCs w:val="28"/>
          <w:u w:val="single"/>
          <w:lang w:eastAsia="pl-PL"/>
        </w:rPr>
        <w:t>:</w:t>
      </w:r>
    </w:p>
    <w:p w14:paraId="21D666B2" w14:textId="77777777" w:rsidR="00176E4F" w:rsidRDefault="00176E4F">
      <w:pPr>
        <w:pStyle w:val="Standard"/>
        <w:rPr>
          <w:rFonts w:eastAsia="Times New Roman" w:cs="Times New Roman"/>
          <w:sz w:val="28"/>
          <w:szCs w:val="28"/>
          <w:lang w:eastAsia="pl-PL"/>
        </w:rPr>
      </w:pPr>
    </w:p>
    <w:p w14:paraId="392E775B" w14:textId="77777777" w:rsidR="00176E4F" w:rsidRDefault="00176E4F">
      <w:pPr>
        <w:pStyle w:val="Standard"/>
        <w:rPr>
          <w:rFonts w:eastAsia="Times New Roman" w:cs="Times New Roman"/>
          <w:sz w:val="28"/>
          <w:szCs w:val="28"/>
          <w:lang w:eastAsia="pl-PL"/>
        </w:rPr>
      </w:pPr>
    </w:p>
    <w:tbl>
      <w:tblPr>
        <w:tblW w:w="1005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7740"/>
        <w:gridCol w:w="1303"/>
      </w:tblGrid>
      <w:tr w:rsidR="00176E4F" w14:paraId="63543079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BCD8" w14:textId="77777777" w:rsidR="00176E4F" w:rsidRDefault="00362F7C">
            <w:pPr>
              <w:pStyle w:val="Standard"/>
              <w:rPr>
                <w:rFonts w:eastAsia="Times New Roman" w:cs="Times New Roman"/>
                <w:b/>
                <w:bCs/>
                <w:color w:val="0000CC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CC"/>
                <w:lang w:eastAsia="pl-PL"/>
              </w:rPr>
              <w:t>Lp.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7BB0" w14:textId="77777777" w:rsidR="00176E4F" w:rsidRDefault="00362F7C">
            <w:pPr>
              <w:pStyle w:val="Standard"/>
              <w:rPr>
                <w:rFonts w:eastAsia="Times New Roman" w:cs="Times New Roman"/>
                <w:b/>
                <w:bCs/>
                <w:color w:val="0000CC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CC"/>
                <w:lang w:eastAsia="pl-PL"/>
              </w:rPr>
              <w:t>TARYFA STRAT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0B3E" w14:textId="77777777" w:rsidR="00176E4F" w:rsidRDefault="00362F7C">
            <w:pPr>
              <w:pStyle w:val="Standard"/>
              <w:rPr>
                <w:rFonts w:eastAsia="Times New Roman" w:cs="Times New Roman"/>
                <w:b/>
                <w:bCs/>
                <w:color w:val="0000CC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CC"/>
                <w:lang w:eastAsia="pl-PL"/>
              </w:rPr>
              <w:t>PUNKTY</w:t>
            </w:r>
          </w:p>
        </w:tc>
      </w:tr>
      <w:tr w:rsidR="00176E4F" w14:paraId="4056BABB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81D4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5CC3" w14:textId="77777777" w:rsidR="00176E4F" w:rsidRDefault="00362F7C">
            <w:pPr>
              <w:pStyle w:val="Standard"/>
            </w:pPr>
            <w:r>
              <w:rPr>
                <w:rFonts w:eastAsia="Times New Roman" w:cs="Times New Roman"/>
                <w:color w:val="0000CC"/>
                <w:lang w:eastAsia="pl-PL"/>
              </w:rPr>
              <w:t>Przeszkadzanie na lekcji.</w:t>
            </w:r>
            <w:r>
              <w:rPr>
                <w:rFonts w:eastAsia="Times New Roman" w:cs="Times New Roman"/>
                <w:color w:val="0000CC"/>
              </w:rPr>
              <w:t xml:space="preserve"> Zakłócanie toku lekcji.  </w:t>
            </w:r>
          </w:p>
          <w:p w14:paraId="454467E7" w14:textId="77777777" w:rsidR="00176E4F" w:rsidRDefault="00362F7C">
            <w:pPr>
              <w:pStyle w:val="Standard"/>
            </w:pPr>
            <w:r>
              <w:rPr>
                <w:rFonts w:eastAsia="Times New Roman" w:cs="Times New Roman"/>
                <w:color w:val="0000CC"/>
              </w:rPr>
              <w:t>Naruszanie dyscypliny na lekcji i na przerwie (np.: złe zachowanie, rozmowy, brak pracy na lekcji</w:t>
            </w:r>
            <w:r>
              <w:rPr>
                <w:rFonts w:eastAsia="Times New Roman" w:cs="Times New Roman"/>
                <w:color w:val="0000CC"/>
                <w:lang w:eastAsia="pl-PL"/>
              </w:rPr>
              <w:t>).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D232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1-5</w:t>
            </w:r>
          </w:p>
        </w:tc>
      </w:tr>
      <w:tr w:rsidR="00176E4F" w14:paraId="697EE87C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676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DC72" w14:textId="77777777" w:rsidR="00176E4F" w:rsidRDefault="00362F7C">
            <w:pPr>
              <w:pStyle w:val="Standard"/>
            </w:pPr>
            <w:r>
              <w:rPr>
                <w:rFonts w:eastAsia="Times New Roman" w:cs="Times New Roman"/>
                <w:color w:val="0000CC"/>
                <w:lang w:eastAsia="pl-PL"/>
              </w:rPr>
              <w:t>Aroganckie, niewłaściwe zachowanie się w stosunku do nauczycieli i pracowników szkoły, lekceważenie poleceń nauczycieli na lekcji i przerwach.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FA6D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5-20</w:t>
            </w:r>
          </w:p>
        </w:tc>
      </w:tr>
      <w:tr w:rsidR="00176E4F" w14:paraId="2160654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C26D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A039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Niewłaściwe zachowanie na wycieczkach szkolnych lub imprezach szkolnych.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6F44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10-20</w:t>
            </w:r>
          </w:p>
        </w:tc>
      </w:tr>
      <w:tr w:rsidR="00176E4F" w14:paraId="4F3A412F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81DA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lastRenderedPageBreak/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38C1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Używanie wulgarnych słów.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EC33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10</w:t>
            </w:r>
          </w:p>
        </w:tc>
      </w:tr>
      <w:tr w:rsidR="00176E4F" w14:paraId="62465604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8E0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6ABB" w14:textId="77777777" w:rsidR="00176E4F" w:rsidRDefault="00362F7C">
            <w:pPr>
              <w:pStyle w:val="Standard"/>
            </w:pPr>
            <w:r>
              <w:rPr>
                <w:rFonts w:eastAsia="Times New Roman" w:cs="Times New Roman"/>
                <w:color w:val="0000CC"/>
                <w:lang w:eastAsia="pl-PL"/>
              </w:rPr>
              <w:t>Agresywne zachowania wobec kolegów.</w:t>
            </w:r>
            <w:r>
              <w:rPr>
                <w:rFonts w:cs="Times New Roman"/>
                <w:color w:val="0000CC"/>
              </w:rPr>
              <w:t xml:space="preserve"> Ubliżanie kolegom i koleżankom, zaczepki słowne, gesty i czyny naruszające ich godność osobistą. Bójki, prześladowanie innych uczniów (zastraszanie, znęcanie się, pobicia, przemoc fizyczna, izolowanie kogoś, ośmieszanie, przemoc słowna).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51E4" w14:textId="77777777" w:rsidR="00176E4F" w:rsidRDefault="00362F7C">
            <w:pPr>
              <w:pStyle w:val="Standard"/>
            </w:pPr>
            <w:r>
              <w:rPr>
                <w:rFonts w:eastAsia="Times New Roman" w:cs="Times New Roman"/>
                <w:color w:val="0000CC"/>
                <w:lang w:eastAsia="pl-PL"/>
              </w:rPr>
              <w:t>10-30 (w zależności od rodzaju szkody)</w:t>
            </w:r>
          </w:p>
        </w:tc>
      </w:tr>
      <w:tr w:rsidR="00176E4F" w14:paraId="65E053D6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CE84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697B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 xml:space="preserve">Nakłanianie innych uczniów do negatywnych </w:t>
            </w:r>
            <w:proofErr w:type="spellStart"/>
            <w:r>
              <w:rPr>
                <w:rFonts w:cs="Times New Roman"/>
                <w:color w:val="0000CC"/>
              </w:rPr>
              <w:t>zachowań</w:t>
            </w:r>
            <w:proofErr w:type="spellEnd"/>
            <w:r>
              <w:rPr>
                <w:rFonts w:cs="Times New Roman"/>
                <w:color w:val="0000CC"/>
              </w:rPr>
              <w:t>.</w:t>
            </w:r>
          </w:p>
          <w:p w14:paraId="3D4C711F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Inicjowanie konfliktów i sprzeczek z rówieśnikami.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7925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10-20</w:t>
            </w:r>
          </w:p>
        </w:tc>
      </w:tr>
      <w:tr w:rsidR="00176E4F" w14:paraId="03C8A1C0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18F3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7.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04CF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Niszczenie sprzętu i cudzej pracy, zaśmiecanie otoczenia, niszczenie własności innych uczniów.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4D91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5-30 (w zależności od rodzaju szkody)</w:t>
            </w:r>
          </w:p>
        </w:tc>
      </w:tr>
      <w:tr w:rsidR="00176E4F" w14:paraId="38231918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EFB5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8.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CBFE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Posiadanie i picie alkoholu na terenie szkoły, poza nią, na wycieczkach szkolnych itp.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B5EC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50</w:t>
            </w:r>
          </w:p>
        </w:tc>
      </w:tr>
      <w:tr w:rsidR="00176E4F" w14:paraId="677181DB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78F3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9.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C3D8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Posiadanie i palenie papierosów oraz e-papierosów  na terenie szkoły i poza nią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E679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30</w:t>
            </w:r>
          </w:p>
        </w:tc>
      </w:tr>
      <w:tr w:rsidR="00176E4F" w14:paraId="37E1E362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8D7F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10.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F9F0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Posiadanie i zażywanie substancji psychoaktywnych narkotyków i innych substancji odurzających w szkole i poza nią.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1387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50</w:t>
            </w:r>
          </w:p>
        </w:tc>
      </w:tr>
      <w:tr w:rsidR="00176E4F" w14:paraId="51FD8649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E90F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E913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Dopuszczanie się czynów karalnych podlegających dochodzeniu policji lub innym działaniom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44DB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50</w:t>
            </w:r>
          </w:p>
        </w:tc>
      </w:tr>
      <w:tr w:rsidR="00176E4F" w14:paraId="27FE7BE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7AC3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2EF6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Stosowanie cyberprzemocy – nękanie, ośmieszanie, obrażanie, podszywanie się na portalach internetowych, rozpowszechnianie prywatnych treści audio i zdjęć bez wiedzy i zgody osoby zainteresowanej, kręcenie filmów, nagrywanie dźwięku bez zgody osoby zainteresowanej, robienie zdjęć, nagrywanie lekcji bez zgody nauczyciela.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359C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20-50</w:t>
            </w:r>
          </w:p>
        </w:tc>
      </w:tr>
      <w:tr w:rsidR="00176E4F" w14:paraId="3E68FDAA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8D14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1B64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Zorganizowana przemoc.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D771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ocena naganna</w:t>
            </w:r>
          </w:p>
        </w:tc>
      </w:tr>
      <w:tr w:rsidR="00176E4F" w14:paraId="7E487EC5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4703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194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Niewłaściwe zachowanie podczas przerw, złe zachowanie w stołówce, w świetlicy, w autobusie (np. krzyki, bieganie).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94CD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5-10</w:t>
            </w:r>
          </w:p>
        </w:tc>
      </w:tr>
      <w:tr w:rsidR="00176E4F" w14:paraId="32F5FB8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46F9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9E96" w14:textId="77777777" w:rsidR="00176E4F" w:rsidRDefault="00362F7C">
            <w:pPr>
              <w:pStyle w:val="Standard"/>
              <w:rPr>
                <w:rFonts w:cs="Times New Roman"/>
                <w:color w:val="0000CC"/>
                <w:lang w:eastAsia="en-US"/>
              </w:rPr>
            </w:pPr>
            <w:r>
              <w:rPr>
                <w:rFonts w:cs="Times New Roman"/>
                <w:color w:val="0000CC"/>
                <w:lang w:eastAsia="en-US"/>
              </w:rPr>
              <w:t>Brak stroju galowego na szkolnych uroczystościach.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E26C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</w:t>
            </w:r>
          </w:p>
        </w:tc>
      </w:tr>
      <w:tr w:rsidR="00176E4F" w14:paraId="4B876361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A5DC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B786" w14:textId="77777777" w:rsidR="00176E4F" w:rsidRDefault="00362F7C">
            <w:pPr>
              <w:pStyle w:val="Standard"/>
              <w:rPr>
                <w:rFonts w:cs="Times New Roman"/>
                <w:color w:val="0000CC"/>
                <w:lang w:eastAsia="en-US"/>
              </w:rPr>
            </w:pPr>
            <w:r>
              <w:rPr>
                <w:rFonts w:cs="Times New Roman"/>
                <w:color w:val="0000CC"/>
                <w:lang w:eastAsia="en-US"/>
              </w:rPr>
              <w:t>Noszenie ubrań z wulgarnymi nadrukami, emblematami przedstawiającymi przemoc, środki odurzające.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57EA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</w:t>
            </w:r>
          </w:p>
        </w:tc>
      </w:tr>
      <w:tr w:rsidR="00176E4F" w14:paraId="676FE61E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62FF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17.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938D" w14:textId="77777777" w:rsidR="00176E4F" w:rsidRDefault="00362F7C">
            <w:pPr>
              <w:pStyle w:val="Standard"/>
              <w:rPr>
                <w:rFonts w:cs="Times New Roman"/>
                <w:color w:val="0000CC"/>
                <w:lang w:eastAsia="en-US"/>
              </w:rPr>
            </w:pPr>
            <w:r>
              <w:rPr>
                <w:rFonts w:cs="Times New Roman"/>
                <w:color w:val="0000CC"/>
                <w:lang w:eastAsia="en-US"/>
              </w:rPr>
              <w:t>Nieskromny wygląd - noszenie ubrań odsłaniających plecy, brzuch, biodra, dekolt, pośladki.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4391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</w:t>
            </w:r>
          </w:p>
        </w:tc>
      </w:tr>
      <w:tr w:rsidR="00176E4F" w14:paraId="4FB91EE5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01F0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18.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2362" w14:textId="77777777" w:rsidR="00176E4F" w:rsidRDefault="00362F7C">
            <w:pPr>
              <w:pStyle w:val="Standard"/>
              <w:rPr>
                <w:rFonts w:cs="Times New Roman"/>
                <w:color w:val="0000CC"/>
                <w:lang w:eastAsia="en-US"/>
              </w:rPr>
            </w:pPr>
            <w:r>
              <w:rPr>
                <w:rFonts w:cs="Times New Roman"/>
                <w:color w:val="0000CC"/>
                <w:lang w:eastAsia="en-US"/>
              </w:rPr>
              <w:t>Wyzywający makijaż, ostro stylizowane fryzury i jaskrawe kolory włosów, nadmiar biżuterii.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6695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</w:t>
            </w:r>
          </w:p>
        </w:tc>
      </w:tr>
      <w:tr w:rsidR="00176E4F" w14:paraId="337531E7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1CF3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19.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3D04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Używanie telefonów komórkowych i innych urządzeń elektronicznych bez zgody nauczyciela.</w:t>
            </w:r>
          </w:p>
          <w:p w14:paraId="296398C6" w14:textId="77777777" w:rsidR="00176E4F" w:rsidRDefault="00176E4F">
            <w:pPr>
              <w:pStyle w:val="Standard"/>
              <w:rPr>
                <w:rFonts w:cs="Times New Roman"/>
                <w:color w:val="0000CC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A0F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</w:t>
            </w:r>
          </w:p>
        </w:tc>
      </w:tr>
      <w:tr w:rsidR="00176E4F" w14:paraId="0A4A94CB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27B0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20.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4A53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Samowolne opuszczanie terenu szkoły podczas zajęć szkolnych i przerw międzylekcyjnych.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459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5-10</w:t>
            </w:r>
          </w:p>
        </w:tc>
      </w:tr>
      <w:tr w:rsidR="00176E4F" w14:paraId="37B470AD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F3C7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16CC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Złe zachowanie podczas apeli i uroczystości szkolnych, niewłaściwe zachowanie w stosunku do symboli narodowych, religijnych.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7378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5-10</w:t>
            </w:r>
          </w:p>
        </w:tc>
      </w:tr>
      <w:tr w:rsidR="00176E4F" w14:paraId="542D5ED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6B86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C2E1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Brak obuwia zmiennego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0B5B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</w:t>
            </w:r>
          </w:p>
        </w:tc>
      </w:tr>
      <w:tr w:rsidR="00176E4F" w14:paraId="1A4C742D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AA67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24E2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Żucie gumy na lekcjach, jedzenie i picie na lekcjach ( z wyłączeniem wody).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C87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</w:t>
            </w:r>
          </w:p>
        </w:tc>
      </w:tr>
      <w:tr w:rsidR="00176E4F" w14:paraId="07BFD06E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9321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15FA" w14:textId="77777777" w:rsidR="00176E4F" w:rsidRDefault="00362F7C">
            <w:pPr>
              <w:pStyle w:val="Standard"/>
            </w:pPr>
            <w:r>
              <w:rPr>
                <w:rFonts w:cs="Times New Roman"/>
                <w:color w:val="0000CC"/>
              </w:rPr>
              <w:t>Okłamywanie nauczyciela</w:t>
            </w:r>
            <w:r>
              <w:rPr>
                <w:rFonts w:eastAsia="Times New Roman" w:cs="Times New Roman"/>
                <w:color w:val="0000CC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127B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5-10</w:t>
            </w:r>
          </w:p>
        </w:tc>
      </w:tr>
      <w:tr w:rsidR="00176E4F" w14:paraId="1A70F1AE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B3F9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312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Zabawy przedmiotami zagrażającymi zdrowiu innych i własnemu.</w:t>
            </w:r>
          </w:p>
          <w:p w14:paraId="497E428A" w14:textId="77777777" w:rsidR="00176E4F" w:rsidRDefault="00362F7C">
            <w:pPr>
              <w:pStyle w:val="Standard"/>
            </w:pPr>
            <w:r>
              <w:rPr>
                <w:rFonts w:eastAsia="Times New Roman" w:cs="Times New Roman"/>
                <w:color w:val="0000CC"/>
                <w:lang w:eastAsia="pl-PL"/>
              </w:rPr>
              <w:t xml:space="preserve"> </w:t>
            </w:r>
            <w:r>
              <w:rPr>
                <w:rFonts w:cs="Times New Roman"/>
                <w:color w:val="0000CC"/>
              </w:rPr>
              <w:t>Zachowania niebezpieczne, zagrażające życiu i zdrowiu własnemu i innych (np. posiadanie narzędzi niebezpiecznych, materiałów toksycznych, wybuchowych, łatwopalnych).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89C5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10-20</w:t>
            </w:r>
          </w:p>
        </w:tc>
      </w:tr>
      <w:tr w:rsidR="00176E4F" w14:paraId="35FF52CC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7301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E28D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Spóźnianie się na zajęcia (za każde nieusprawiedliwione spóźnienie).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185B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</w:t>
            </w:r>
          </w:p>
        </w:tc>
      </w:tr>
      <w:tr w:rsidR="00176E4F" w14:paraId="7590F9A5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19A1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27.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EDD5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Opuszczenie lekcji bez usprawiedliwienia:</w:t>
            </w:r>
          </w:p>
          <w:p w14:paraId="4AFFF4FF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lastRenderedPageBreak/>
              <w:t>- za każdą godzinę</w:t>
            </w:r>
          </w:p>
          <w:p w14:paraId="5866B4C6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- ucieczki z lekcji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FD79" w14:textId="77777777" w:rsidR="00176E4F" w:rsidRDefault="00176E4F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</w:p>
          <w:p w14:paraId="53D5FA3A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lastRenderedPageBreak/>
              <w:t>1</w:t>
            </w:r>
          </w:p>
          <w:p w14:paraId="52ED52DE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10</w:t>
            </w:r>
          </w:p>
        </w:tc>
      </w:tr>
      <w:tr w:rsidR="00176E4F" w14:paraId="4B737924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1777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lastRenderedPageBreak/>
              <w:t>28.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190F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Niewywiązywanie się z obowiązków.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0C58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1-5</w:t>
            </w:r>
          </w:p>
        </w:tc>
      </w:tr>
      <w:tr w:rsidR="00176E4F" w14:paraId="5EF9C2E5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2682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29.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0731" w14:textId="77777777" w:rsidR="00176E4F" w:rsidRDefault="00362F7C">
            <w:pPr>
              <w:pStyle w:val="Standard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>Nieoddanie książek do biblioteki szkolnej w terminie.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C4F4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10</w:t>
            </w:r>
          </w:p>
        </w:tc>
      </w:tr>
      <w:tr w:rsidR="00176E4F" w14:paraId="431B0B7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A781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30.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D150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Nagana wychowawcy klasy, dyrektora.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AE8C" w14:textId="77777777" w:rsidR="00176E4F" w:rsidRDefault="00362F7C">
            <w:pPr>
              <w:pStyle w:val="Standard"/>
              <w:jc w:val="center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20</w:t>
            </w:r>
          </w:p>
        </w:tc>
      </w:tr>
      <w:tr w:rsidR="00176E4F" w14:paraId="04E15966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0567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31.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3D53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Opinia/ ocena nauczycieli uczących w danej klasie (raz w semestrze).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6B34" w14:textId="77777777" w:rsidR="00176E4F" w:rsidRDefault="00362F7C">
            <w:pPr>
              <w:pStyle w:val="Standard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do -20</w:t>
            </w:r>
          </w:p>
        </w:tc>
      </w:tr>
      <w:tr w:rsidR="00176E4F" w14:paraId="1455C3E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57AC" w14:textId="77777777" w:rsidR="00176E4F" w:rsidRDefault="00362F7C">
            <w:pPr>
              <w:pStyle w:val="Standard"/>
              <w:snapToGrid w:val="0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32.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5579" w14:textId="77777777" w:rsidR="00176E4F" w:rsidRDefault="00362F7C">
            <w:pPr>
              <w:pStyle w:val="Standard"/>
              <w:jc w:val="both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t xml:space="preserve">Brak reakcji na </w:t>
            </w:r>
            <w:proofErr w:type="spellStart"/>
            <w:r>
              <w:rPr>
                <w:rFonts w:cs="Times New Roman"/>
                <w:color w:val="0000CC"/>
              </w:rPr>
              <w:t>zchowania</w:t>
            </w:r>
            <w:proofErr w:type="spellEnd"/>
            <w:r>
              <w:rPr>
                <w:rFonts w:cs="Times New Roman"/>
                <w:color w:val="0000CC"/>
              </w:rPr>
              <w:t xml:space="preserve"> naganne innych uczniów ( uczeń biernym świadkiem).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E3B1" w14:textId="77777777" w:rsidR="00176E4F" w:rsidRDefault="00362F7C">
            <w:pPr>
              <w:pStyle w:val="Standard"/>
              <w:snapToGrid w:val="0"/>
              <w:jc w:val="center"/>
              <w:rPr>
                <w:rFonts w:eastAsia="Times New Roman" w:cs="Times New Roman"/>
                <w:color w:val="0000CC"/>
                <w:lang w:eastAsia="pl-PL"/>
              </w:rPr>
            </w:pPr>
            <w:r>
              <w:rPr>
                <w:rFonts w:eastAsia="Times New Roman" w:cs="Times New Roman"/>
                <w:color w:val="0000CC"/>
                <w:lang w:eastAsia="pl-PL"/>
              </w:rPr>
              <w:t>5-20</w:t>
            </w:r>
          </w:p>
        </w:tc>
      </w:tr>
    </w:tbl>
    <w:p w14:paraId="394892FD" w14:textId="77777777" w:rsidR="00176E4F" w:rsidRDefault="00176E4F">
      <w:pPr>
        <w:pStyle w:val="Standard"/>
        <w:jc w:val="both"/>
        <w:rPr>
          <w:rFonts w:eastAsia="Times New Roman" w:cs="Times New Roman"/>
          <w:color w:val="000000"/>
          <w:lang w:eastAsia="pl-PL"/>
        </w:rPr>
      </w:pPr>
    </w:p>
    <w:p w14:paraId="303BBE3E" w14:textId="77777777" w:rsidR="00176E4F" w:rsidRDefault="00362F7C">
      <w:pPr>
        <w:pStyle w:val="Standard"/>
        <w:numPr>
          <w:ilvl w:val="0"/>
          <w:numId w:val="3"/>
        </w:numPr>
        <w:tabs>
          <w:tab w:val="left" w:pos="0"/>
          <w:tab w:val="left" w:pos="426"/>
        </w:tabs>
        <w:spacing w:before="120" w:after="120"/>
        <w:jc w:val="both"/>
      </w:pPr>
      <w:r>
        <w:rPr>
          <w:rFonts w:cs="Times New Roman"/>
          <w:color w:val="0000CC"/>
          <w:u w:val="single"/>
        </w:rPr>
        <w:t>Oceny wzorowej</w:t>
      </w:r>
      <w:r>
        <w:rPr>
          <w:rFonts w:cs="Times New Roman"/>
          <w:color w:val="0000CC"/>
        </w:rPr>
        <w:t xml:space="preserve"> nie może otrzymać uczeń, który zgromadził więcej niż </w:t>
      </w:r>
      <w:r>
        <w:rPr>
          <w:rFonts w:cs="Times New Roman"/>
          <w:b/>
          <w:bCs/>
          <w:color w:val="0000CC"/>
        </w:rPr>
        <w:t>15 pkt.</w:t>
      </w:r>
      <w:r>
        <w:rPr>
          <w:rFonts w:cs="Times New Roman"/>
          <w:color w:val="0000CC"/>
        </w:rPr>
        <w:t xml:space="preserve"> Ujemnych w semestrze, a w wyniku klasyfikacji rocznej - powyżej </w:t>
      </w:r>
      <w:r>
        <w:rPr>
          <w:rFonts w:cs="Times New Roman"/>
          <w:b/>
          <w:bCs/>
          <w:color w:val="0000CC"/>
        </w:rPr>
        <w:t>30 pkt.</w:t>
      </w:r>
    </w:p>
    <w:p w14:paraId="7EFE0B30" w14:textId="77777777" w:rsidR="00176E4F" w:rsidRDefault="00362F7C">
      <w:pPr>
        <w:pStyle w:val="Standard"/>
        <w:numPr>
          <w:ilvl w:val="0"/>
          <w:numId w:val="1"/>
        </w:numPr>
        <w:tabs>
          <w:tab w:val="left" w:pos="0"/>
          <w:tab w:val="left" w:pos="426"/>
        </w:tabs>
        <w:spacing w:before="120" w:after="120"/>
        <w:jc w:val="both"/>
      </w:pPr>
      <w:r>
        <w:rPr>
          <w:rFonts w:cs="Times New Roman"/>
          <w:color w:val="0000CC"/>
        </w:rPr>
        <w:t xml:space="preserve"> </w:t>
      </w:r>
      <w:r>
        <w:rPr>
          <w:rFonts w:cs="Times New Roman"/>
          <w:color w:val="0000CC"/>
          <w:u w:val="single"/>
        </w:rPr>
        <w:t>Oceny bardzo dobrej</w:t>
      </w:r>
      <w:r>
        <w:rPr>
          <w:rFonts w:cs="Times New Roman"/>
          <w:color w:val="0000CC"/>
        </w:rPr>
        <w:t xml:space="preserve"> nie może otrzymać uczeń, który zgromadził więcej niż </w:t>
      </w:r>
      <w:r>
        <w:rPr>
          <w:rFonts w:cs="Times New Roman"/>
          <w:b/>
          <w:bCs/>
          <w:color w:val="0000CC"/>
        </w:rPr>
        <w:t>25 pkt.</w:t>
      </w:r>
      <w:r>
        <w:rPr>
          <w:rFonts w:cs="Times New Roman"/>
          <w:color w:val="0000CC"/>
        </w:rPr>
        <w:t xml:space="preserve"> ujemnych w semestrze, a w wyniku klasyfikacji rocznej – powyżej </w:t>
      </w:r>
      <w:r>
        <w:rPr>
          <w:rFonts w:cs="Times New Roman"/>
          <w:b/>
          <w:bCs/>
          <w:color w:val="0000CC"/>
        </w:rPr>
        <w:t>50 pkt.</w:t>
      </w:r>
    </w:p>
    <w:p w14:paraId="73003941" w14:textId="77777777" w:rsidR="00176E4F" w:rsidRDefault="00362F7C">
      <w:pPr>
        <w:pStyle w:val="Standard"/>
        <w:numPr>
          <w:ilvl w:val="0"/>
          <w:numId w:val="1"/>
        </w:numPr>
        <w:tabs>
          <w:tab w:val="left" w:pos="0"/>
          <w:tab w:val="left" w:pos="426"/>
        </w:tabs>
        <w:spacing w:before="120" w:after="120"/>
        <w:jc w:val="both"/>
        <w:rPr>
          <w:rFonts w:cs="Times New Roman"/>
          <w:color w:val="0000CC"/>
        </w:rPr>
      </w:pPr>
      <w:r>
        <w:rPr>
          <w:rFonts w:cs="Times New Roman"/>
          <w:color w:val="0000CC"/>
        </w:rPr>
        <w:t>W sytuacji, kiedy uczeń popełni czyn o wysokiej szkodliwości społecznej, zagrażający życiu lub zdrowiu oraz w innych skrajnych przypadkach, może otrzymać ocenę naganną z pominięciem zasad punktowania.</w:t>
      </w:r>
    </w:p>
    <w:p w14:paraId="6AA16686" w14:textId="77777777" w:rsidR="00176E4F" w:rsidRDefault="00362F7C">
      <w:pPr>
        <w:pStyle w:val="Standard"/>
        <w:shd w:val="clear" w:color="auto" w:fill="FFFFFF"/>
        <w:spacing w:line="270" w:lineRule="atLeast"/>
        <w:jc w:val="both"/>
        <w:rPr>
          <w:rFonts w:eastAsia="Times New Roman" w:cs="Times New Roman"/>
          <w:color w:val="0000CC"/>
          <w:lang w:eastAsia="pl-PL"/>
        </w:rPr>
      </w:pPr>
      <w:r>
        <w:rPr>
          <w:rFonts w:eastAsia="Times New Roman" w:cs="Times New Roman"/>
          <w:color w:val="0000CC"/>
          <w:lang w:eastAsia="pl-PL"/>
        </w:rPr>
        <w:t>Na miesiąc przed terminem wystawienia oceny z zachowania wychowawca informuje ucznia i jego rodziców lub opiekunów prawnych o przewidywanym obniżonym zachowaniu.              W szczególnych przypadkach wychowawca ma prawo do obniżenia zachowania uczniowi po przewidywanym terminie powiadomienia rodzica lub prawnego opiekuna.</w:t>
      </w:r>
    </w:p>
    <w:p w14:paraId="4CE722E2" w14:textId="77777777" w:rsidR="00176E4F" w:rsidRDefault="00176E4F">
      <w:pPr>
        <w:pStyle w:val="Standard"/>
        <w:shd w:val="clear" w:color="auto" w:fill="FFFFFF"/>
        <w:spacing w:line="270" w:lineRule="atLeast"/>
        <w:jc w:val="both"/>
        <w:rPr>
          <w:rFonts w:eastAsia="Times New Roman" w:cs="Times New Roman"/>
          <w:color w:val="0000CC"/>
          <w:lang w:eastAsia="pl-PL"/>
        </w:rPr>
      </w:pPr>
    </w:p>
    <w:p w14:paraId="5A3209C6" w14:textId="77777777" w:rsidR="00176E4F" w:rsidRDefault="00362F7C">
      <w:pPr>
        <w:pStyle w:val="Standard"/>
        <w:shd w:val="clear" w:color="auto" w:fill="FFFFFF"/>
        <w:spacing w:line="270" w:lineRule="atLeast"/>
        <w:jc w:val="both"/>
        <w:rPr>
          <w:rFonts w:eastAsia="Times New Roman" w:cs="Times New Roman"/>
          <w:color w:val="0000CC"/>
          <w:lang w:eastAsia="pl-PL"/>
        </w:rPr>
      </w:pPr>
      <w:r>
        <w:rPr>
          <w:rFonts w:eastAsia="Times New Roman" w:cs="Times New Roman"/>
          <w:color w:val="0000CC"/>
          <w:lang w:eastAsia="pl-PL"/>
        </w:rPr>
        <w:t>Uczeń, który otrzymał z zachowania ocenę nieodpowiednią lub naganną zostaje zawieszony w prawach ucznia na okres 4-8 tygodni (liczy się dni dydaktyczne); długość zawieszenia ustala wychowawca w porozumieniu z Dyrektorem i Radą Pedagogiczną.</w:t>
      </w:r>
    </w:p>
    <w:p w14:paraId="4CADCA52" w14:textId="77777777" w:rsidR="00176E4F" w:rsidRDefault="00176E4F">
      <w:pPr>
        <w:pStyle w:val="Standard"/>
        <w:jc w:val="both"/>
        <w:rPr>
          <w:rFonts w:eastAsia="Times New Roman" w:cs="Times New Roman"/>
          <w:color w:val="0000CC"/>
          <w:lang w:eastAsia="pl-PL"/>
        </w:rPr>
      </w:pPr>
    </w:p>
    <w:p w14:paraId="42377A04" w14:textId="77777777" w:rsidR="00176E4F" w:rsidRDefault="00362F7C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Za punkt wyjścia przyjęto kredyt 100 punktów, które uczeń otrzymuje  na początku roku szkolnego. Nauczyciele wpisują swoje spostrzeżenia i uwagi w ciągu semestru (także pozytywne). Podsumowanie wyników następuje na zakończenie każdego semestru. Decyzję o ocenie z zachowanie podejmuje wychowawca w porozumieniu z klasą. Jeżeli u ucznia pojawiają się negatywne zachowania, uzyskuje poniżej 50 punktów – zawiesza się ucznia w prawach uczniowskich (uczestnictwo w imprezach, wycieczkach, dyskotekach).</w:t>
      </w:r>
    </w:p>
    <w:p w14:paraId="6550B734" w14:textId="77777777" w:rsidR="00176E4F" w:rsidRDefault="00176E4F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6491383B" w14:textId="77777777" w:rsidR="00176E4F" w:rsidRDefault="00362F7C">
      <w:pPr>
        <w:pStyle w:val="Standard"/>
      </w:pPr>
      <w:r>
        <w:rPr>
          <w:rFonts w:eastAsia="Times New Roman" w:cs="Times New Roman"/>
          <w:color w:val="000000"/>
          <w:u w:val="single"/>
          <w:lang w:eastAsia="pl-PL"/>
        </w:rPr>
        <w:t>SKALA OCEN:</w:t>
      </w:r>
      <w:r>
        <w:rPr>
          <w:rFonts w:eastAsia="Times New Roman" w:cs="Times New Roman"/>
          <w:color w:val="000000"/>
          <w:lang w:eastAsia="pl-PL"/>
        </w:rPr>
        <w:t xml:space="preserve">                                                   Przeliczenie punktowe ocen nauczycieli :</w:t>
      </w:r>
    </w:p>
    <w:p w14:paraId="32271051" w14:textId="77777777" w:rsidR="00176E4F" w:rsidRDefault="00176E4F">
      <w:pPr>
        <w:pStyle w:val="Standard"/>
        <w:rPr>
          <w:rFonts w:eastAsia="Times New Roman" w:cs="Times New Roman"/>
          <w:color w:val="000000"/>
          <w:lang w:eastAsia="pl-PL"/>
        </w:rPr>
      </w:pPr>
    </w:p>
    <w:p w14:paraId="1FA9C7F2" w14:textId="77777777" w:rsidR="00176E4F" w:rsidRDefault="00362F7C">
      <w:pPr>
        <w:pStyle w:val="Standard"/>
      </w:pPr>
      <w:r>
        <w:rPr>
          <w:rFonts w:eastAsia="Times New Roman" w:cs="Times New Roman"/>
          <w:b/>
          <w:color w:val="000000"/>
          <w:lang w:eastAsia="pl-PL"/>
        </w:rPr>
        <w:t>wzorowa   180 i więcej</w:t>
      </w:r>
      <w:r>
        <w:rPr>
          <w:rFonts w:eastAsia="Times New Roman" w:cs="Times New Roman"/>
          <w:color w:val="000000"/>
          <w:lang w:eastAsia="pl-PL"/>
        </w:rPr>
        <w:t xml:space="preserve">                                          wzorowa          20</w:t>
      </w:r>
    </w:p>
    <w:p w14:paraId="4F68648E" w14:textId="77777777" w:rsidR="00176E4F" w:rsidRDefault="00362F7C">
      <w:pPr>
        <w:pStyle w:val="Standard"/>
      </w:pPr>
      <w:r>
        <w:rPr>
          <w:rFonts w:eastAsia="Times New Roman" w:cs="Times New Roman"/>
          <w:b/>
          <w:color w:val="000000"/>
          <w:lang w:eastAsia="pl-PL"/>
        </w:rPr>
        <w:t>bardzo dobra -131 -179</w:t>
      </w:r>
      <w:r>
        <w:rPr>
          <w:rFonts w:eastAsia="Times New Roman" w:cs="Times New Roman"/>
          <w:color w:val="000000"/>
          <w:lang w:eastAsia="pl-PL"/>
        </w:rPr>
        <w:t xml:space="preserve">                                         bardzo dobra   10</w:t>
      </w:r>
    </w:p>
    <w:p w14:paraId="72E68D06" w14:textId="77777777" w:rsidR="00176E4F" w:rsidRDefault="00362F7C">
      <w:pPr>
        <w:pStyle w:val="Standard"/>
      </w:pPr>
      <w:r>
        <w:rPr>
          <w:rFonts w:eastAsia="Times New Roman" w:cs="Times New Roman"/>
          <w:b/>
          <w:color w:val="000000"/>
          <w:lang w:eastAsia="pl-PL"/>
        </w:rPr>
        <w:t>dobra     100 -130</w:t>
      </w:r>
      <w:r>
        <w:rPr>
          <w:rFonts w:eastAsia="Times New Roman" w:cs="Times New Roman"/>
          <w:color w:val="000000"/>
          <w:lang w:eastAsia="pl-PL"/>
        </w:rPr>
        <w:t xml:space="preserve">                                                   dobra                5</w:t>
      </w:r>
    </w:p>
    <w:p w14:paraId="11BD1F89" w14:textId="77777777" w:rsidR="00176E4F" w:rsidRDefault="00362F7C">
      <w:pPr>
        <w:pStyle w:val="Standard"/>
      </w:pPr>
      <w:r>
        <w:rPr>
          <w:rFonts w:eastAsia="Times New Roman" w:cs="Times New Roman"/>
          <w:b/>
          <w:color w:val="000000"/>
          <w:lang w:eastAsia="pl-PL"/>
        </w:rPr>
        <w:t>poprawna      51-99</w:t>
      </w:r>
      <w:r>
        <w:rPr>
          <w:rFonts w:eastAsia="Times New Roman" w:cs="Times New Roman"/>
          <w:color w:val="000000"/>
          <w:lang w:eastAsia="pl-PL"/>
        </w:rPr>
        <w:t xml:space="preserve">                                                poprawna         0</w:t>
      </w:r>
    </w:p>
    <w:p w14:paraId="1F6F8418" w14:textId="77777777" w:rsidR="00176E4F" w:rsidRDefault="00362F7C">
      <w:pPr>
        <w:pStyle w:val="Standard"/>
      </w:pPr>
      <w:r>
        <w:rPr>
          <w:rFonts w:eastAsia="Times New Roman" w:cs="Times New Roman"/>
          <w:b/>
          <w:color w:val="000000"/>
          <w:lang w:eastAsia="pl-PL"/>
        </w:rPr>
        <w:t>nieodpowiednia     11-50</w:t>
      </w:r>
      <w:r>
        <w:rPr>
          <w:rFonts w:eastAsia="Times New Roman" w:cs="Times New Roman"/>
          <w:color w:val="000000"/>
          <w:lang w:eastAsia="pl-PL"/>
        </w:rPr>
        <w:t xml:space="preserve">                                       nieodpowiednia   -10</w:t>
      </w:r>
    </w:p>
    <w:p w14:paraId="142B3E79" w14:textId="77777777" w:rsidR="00176E4F" w:rsidRDefault="00362F7C">
      <w:pPr>
        <w:pStyle w:val="Standard"/>
      </w:pPr>
      <w:r>
        <w:rPr>
          <w:rFonts w:eastAsia="Times New Roman" w:cs="Times New Roman"/>
          <w:b/>
          <w:color w:val="000000"/>
          <w:lang w:eastAsia="pl-PL"/>
        </w:rPr>
        <w:t>naganna     10 i mniej</w:t>
      </w:r>
      <w:r>
        <w:rPr>
          <w:rFonts w:eastAsia="Times New Roman" w:cs="Times New Roman"/>
          <w:color w:val="000000"/>
          <w:lang w:eastAsia="pl-PL"/>
        </w:rPr>
        <w:t xml:space="preserve">                                            naganna              -20</w:t>
      </w:r>
    </w:p>
    <w:p w14:paraId="5A0872CF" w14:textId="77777777" w:rsidR="00176E4F" w:rsidRDefault="00176E4F">
      <w:pPr>
        <w:pStyle w:val="Standard"/>
        <w:rPr>
          <w:rFonts w:eastAsia="Times New Roman" w:cs="Times New Roman"/>
          <w:sz w:val="28"/>
          <w:szCs w:val="28"/>
          <w:lang w:eastAsia="pl-PL"/>
        </w:rPr>
      </w:pPr>
    </w:p>
    <w:p w14:paraId="11295AA6" w14:textId="77777777" w:rsidR="00176E4F" w:rsidRDefault="00176E4F">
      <w:pPr>
        <w:pStyle w:val="Standard"/>
        <w:rPr>
          <w:rFonts w:eastAsia="Times New Roman" w:cs="Times New Roman"/>
          <w:sz w:val="28"/>
          <w:szCs w:val="28"/>
          <w:lang w:eastAsia="pl-PL"/>
        </w:rPr>
      </w:pPr>
    </w:p>
    <w:p w14:paraId="7A8757E9" w14:textId="77777777" w:rsidR="00176E4F" w:rsidRDefault="00362F7C">
      <w:pPr>
        <w:pStyle w:val="Standard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t>Uczeń otrzymuje ocenę naganną ( niezależnie od liczby punktów), jeżeli :</w:t>
      </w:r>
    </w:p>
    <w:p w14:paraId="35447C08" w14:textId="77777777" w:rsidR="00176E4F" w:rsidRDefault="00176E4F">
      <w:pPr>
        <w:pStyle w:val="Standard"/>
        <w:rPr>
          <w:rFonts w:eastAsia="Times New Roman" w:cs="Times New Roman"/>
          <w:color w:val="000000"/>
          <w:lang w:eastAsia="pl-PL"/>
        </w:rPr>
      </w:pPr>
    </w:p>
    <w:p w14:paraId="1F571873" w14:textId="77777777" w:rsidR="00176E4F" w:rsidRDefault="00362F7C">
      <w:pPr>
        <w:pStyle w:val="Standard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- stosuje używki (papierosy, alkohol, środki odurzające);</w:t>
      </w:r>
    </w:p>
    <w:p w14:paraId="6B51A993" w14:textId="77777777" w:rsidR="00176E4F" w:rsidRDefault="00362F7C">
      <w:pPr>
        <w:pStyle w:val="Standard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- wchodzi w kolizję z prawem;</w:t>
      </w:r>
    </w:p>
    <w:p w14:paraId="36E35647" w14:textId="77777777" w:rsidR="00176E4F" w:rsidRDefault="00362F7C">
      <w:pPr>
        <w:pStyle w:val="Standard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- dewastuje mienie szkolne;</w:t>
      </w:r>
    </w:p>
    <w:p w14:paraId="4A71AE98" w14:textId="77777777" w:rsidR="00176E4F" w:rsidRDefault="00362F7C">
      <w:pPr>
        <w:pStyle w:val="Standard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- używa przemocy wobec innych.</w:t>
      </w:r>
    </w:p>
    <w:p w14:paraId="0643DE08" w14:textId="77777777" w:rsidR="00176E4F" w:rsidRDefault="00176E4F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</w:p>
    <w:sectPr w:rsidR="00176E4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7AF69" w14:textId="77777777" w:rsidR="00734AEE" w:rsidRDefault="00734AEE">
      <w:r>
        <w:separator/>
      </w:r>
    </w:p>
  </w:endnote>
  <w:endnote w:type="continuationSeparator" w:id="0">
    <w:p w14:paraId="4730DDE2" w14:textId="77777777" w:rsidR="00734AEE" w:rsidRDefault="0073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8E62" w14:textId="77777777" w:rsidR="00734AEE" w:rsidRDefault="00734AEE">
      <w:r>
        <w:rPr>
          <w:color w:val="000000"/>
        </w:rPr>
        <w:separator/>
      </w:r>
    </w:p>
  </w:footnote>
  <w:footnote w:type="continuationSeparator" w:id="0">
    <w:p w14:paraId="39A1FA69" w14:textId="77777777" w:rsidR="00734AEE" w:rsidRDefault="0073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2DED"/>
    <w:multiLevelType w:val="multilevel"/>
    <w:tmpl w:val="3202D9CE"/>
    <w:styleLink w:val="WW8Num252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  <w:b w:val="0"/>
        <w:bCs w:val="0"/>
        <w:i w:val="0"/>
        <w:iCs w:val="0"/>
        <w:color w:val="000000"/>
        <w:sz w:val="24"/>
        <w:szCs w:val="24"/>
        <w:lang w:val="pl-P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Calibri"/>
        <w:b w:val="0"/>
        <w:bCs w:val="0"/>
        <w:i w:val="0"/>
        <w:iCs w:val="0"/>
        <w:color w:val="000000"/>
        <w:sz w:val="24"/>
        <w:szCs w:val="24"/>
        <w:lang w:val="pl-P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Calibri"/>
        <w:b w:val="0"/>
        <w:bCs w:val="0"/>
        <w:i w:val="0"/>
        <w:iCs w:val="0"/>
        <w:color w:val="000000"/>
        <w:sz w:val="24"/>
        <w:szCs w:val="24"/>
        <w:lang w:val="pl-P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Calibri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Calibri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Calibri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Calibri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Calibri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Calibri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1" w15:restartNumberingAfterBreak="0">
    <w:nsid w:val="1B7F0D04"/>
    <w:multiLevelType w:val="multilevel"/>
    <w:tmpl w:val="FAC887F2"/>
    <w:styleLink w:val="WW8Num77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num w:numId="1" w16cid:durableId="1227959286">
    <w:abstractNumId w:val="0"/>
  </w:num>
  <w:num w:numId="2" w16cid:durableId="1554580698">
    <w:abstractNumId w:val="1"/>
  </w:num>
  <w:num w:numId="3" w16cid:durableId="1583874753">
    <w:abstractNumId w:val="0"/>
  </w:num>
  <w:num w:numId="4" w16cid:durableId="1177497726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4F"/>
    <w:rsid w:val="00176E4F"/>
    <w:rsid w:val="00362F7C"/>
    <w:rsid w:val="00541F2E"/>
    <w:rsid w:val="005E7DEA"/>
    <w:rsid w:val="00734AEE"/>
    <w:rsid w:val="00A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C46F"/>
  <w15:docId w15:val="{1802A1FC-4E5A-49E8-BB75-1F25C8B2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52z0">
    <w:name w:val="WW8Num252z0"/>
    <w:rPr>
      <w:rFonts w:ascii="Calibri" w:hAnsi="Calibri" w:cs="Calibri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77z0">
    <w:name w:val="WW8Num77z0"/>
    <w:rPr>
      <w:rFonts w:cs="Arial"/>
      <w:b w:val="0"/>
      <w:sz w:val="24"/>
      <w:szCs w:val="24"/>
    </w:rPr>
  </w:style>
  <w:style w:type="character" w:customStyle="1" w:styleId="WW8Num77z1">
    <w:name w:val="WW8Num77z1"/>
  </w:style>
  <w:style w:type="numbering" w:customStyle="1" w:styleId="WW8Num252">
    <w:name w:val="WW8Num252"/>
    <w:basedOn w:val="Bezlisty"/>
    <w:pPr>
      <w:numPr>
        <w:numId w:val="1"/>
      </w:numPr>
    </w:pPr>
  </w:style>
  <w:style w:type="numbering" w:customStyle="1" w:styleId="WW8Num77">
    <w:name w:val="WW8Num77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</dc:creator>
  <cp:lastModifiedBy>Grażyna Wójcik</cp:lastModifiedBy>
  <cp:revision>1</cp:revision>
  <dcterms:created xsi:type="dcterms:W3CDTF">2019-08-28T16:23:00Z</dcterms:created>
  <dcterms:modified xsi:type="dcterms:W3CDTF">2024-06-03T11:48:00Z</dcterms:modified>
</cp:coreProperties>
</file>